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E2B92" w:rsidRDefault="008E2B92">
      <w:pPr>
        <w:pStyle w:val="BodyText"/>
        <w:rPr>
          <w:rFonts w:ascii="Times New Roman"/>
        </w:rPr>
      </w:pPr>
    </w:p>
    <w:p w14:paraId="0A37501D" w14:textId="77777777" w:rsidR="008E2B92" w:rsidRDefault="008E2B92">
      <w:pPr>
        <w:pStyle w:val="BodyText"/>
        <w:rPr>
          <w:rFonts w:ascii="Times New Roman"/>
        </w:rPr>
      </w:pPr>
    </w:p>
    <w:p w14:paraId="5DAB6C7B" w14:textId="77777777" w:rsidR="008E2B92" w:rsidRDefault="008E2B92">
      <w:pPr>
        <w:pStyle w:val="BodyText"/>
        <w:spacing w:before="1"/>
        <w:rPr>
          <w:rFonts w:ascii="Times New Roman"/>
          <w:sz w:val="18"/>
        </w:rPr>
      </w:pPr>
    </w:p>
    <w:p w14:paraId="0950F903" w14:textId="32D16920" w:rsidR="008E2B92" w:rsidRDefault="004D1E71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734C05" wp14:editId="07777777">
            <wp:simplePos x="0" y="0"/>
            <wp:positionH relativeFrom="page">
              <wp:posOffset>457194</wp:posOffset>
            </wp:positionH>
            <wp:positionV relativeFrom="paragraph">
              <wp:posOffset>-429061</wp:posOffset>
            </wp:positionV>
            <wp:extent cx="1598780" cy="12649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80" cy="126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62B2DFF">
        <w:rPr>
          <w:color w:val="231F20"/>
          <w:w w:val="90"/>
        </w:rPr>
        <w:t>Sixpence</w:t>
      </w:r>
      <w:r w:rsidR="33E2FE37">
        <w:rPr>
          <w:color w:val="231F20"/>
          <w:w w:val="90"/>
        </w:rPr>
        <w:t xml:space="preserve"> New &amp; </w:t>
      </w:r>
      <w:r w:rsidR="062B2DFF">
        <w:rPr>
          <w:color w:val="231F20"/>
          <w:w w:val="90"/>
        </w:rPr>
        <w:t xml:space="preserve">Expansion </w:t>
      </w:r>
      <w:r w:rsidR="42A08227">
        <w:rPr>
          <w:color w:val="231F20"/>
          <w:w w:val="90"/>
        </w:rPr>
        <w:t>Grants</w:t>
      </w:r>
    </w:p>
    <w:p w14:paraId="5A2CAB2A" w14:textId="041CE130" w:rsidR="008E2B92" w:rsidRDefault="2C90F6D7">
      <w:pPr>
        <w:pStyle w:val="Title"/>
      </w:pPr>
      <w:r>
        <w:rPr>
          <w:color w:val="231F20"/>
          <w:w w:val="90"/>
        </w:rPr>
        <w:t>Request for Proposal Q</w:t>
      </w:r>
      <w:r w:rsidR="5B95BD34">
        <w:rPr>
          <w:color w:val="231F20"/>
          <w:w w:val="90"/>
        </w:rPr>
        <w:t>&amp;A</w:t>
      </w:r>
      <w:r w:rsidR="1320886C">
        <w:rPr>
          <w:color w:val="231F20"/>
          <w:w w:val="90"/>
        </w:rPr>
        <w:t xml:space="preserve"> 2021</w:t>
      </w:r>
    </w:p>
    <w:p w14:paraId="02EB378F" w14:textId="77777777" w:rsidR="008E2B92" w:rsidRDefault="008E2B92">
      <w:pPr>
        <w:pStyle w:val="BodyText"/>
      </w:pPr>
    </w:p>
    <w:p w14:paraId="6A05A809" w14:textId="77777777" w:rsidR="008E2B92" w:rsidRDefault="008E2B92">
      <w:pPr>
        <w:pStyle w:val="BodyText"/>
      </w:pPr>
    </w:p>
    <w:p w14:paraId="5A39BBE3" w14:textId="77777777" w:rsidR="008E2B92" w:rsidRDefault="008E2B92">
      <w:pPr>
        <w:pStyle w:val="BodyText"/>
        <w:spacing w:before="2"/>
      </w:pPr>
    </w:p>
    <w:p w14:paraId="58677C92" w14:textId="0D1C00F0" w:rsidR="008E2B92" w:rsidRDefault="00DD410E" w:rsidP="47992B7F">
      <w:pPr>
        <w:spacing w:before="96" w:line="288" w:lineRule="auto"/>
        <w:ind w:left="1099" w:right="116"/>
        <w:jc w:val="both"/>
        <w:rPr>
          <w:sz w:val="20"/>
          <w:szCs w:val="20"/>
        </w:rPr>
      </w:pPr>
      <w:r>
        <w:pict w14:anchorId="16597195">
          <v:shape id="docshape1" o:spid="_x0000_s1029" style="position:absolute;left:0;text-align:left;margin-left:36pt;margin-top:7.35pt;width:28.6pt;height:23.05pt;z-index:15729152;mso-position-horizontal-relative:page" coordorigin="720,147" coordsize="572,461" path="m1291,147r-571,l1006,608,1291,147xe" fillcolor="#add138" stroked="f">
            <v:path arrowok="t"/>
            <w10:wrap anchorx="page"/>
          </v:shape>
        </w:pict>
      </w:r>
      <w:r w:rsidR="47992B7F" w:rsidRPr="47992B7F">
        <w:rPr>
          <w:rFonts w:ascii="Century Gothic"/>
          <w:b/>
          <w:bCs/>
          <w:color w:val="70B13D"/>
          <w:w w:val="90"/>
          <w:sz w:val="20"/>
          <w:szCs w:val="20"/>
        </w:rPr>
        <w:t xml:space="preserve">If a school was unable to attend the </w:t>
      </w:r>
      <w:r w:rsidR="07BB29AD" w:rsidRPr="47992B7F">
        <w:rPr>
          <w:rFonts w:ascii="Century Gothic"/>
          <w:b/>
          <w:bCs/>
          <w:color w:val="70B13D"/>
          <w:w w:val="90"/>
          <w:sz w:val="20"/>
          <w:szCs w:val="20"/>
        </w:rPr>
        <w:t>Sixpen</w:t>
      </w:r>
      <w:r w:rsidR="36868ED8" w:rsidRPr="47992B7F">
        <w:rPr>
          <w:rFonts w:ascii="Century Gothic"/>
          <w:b/>
          <w:bCs/>
          <w:color w:val="70B13D"/>
          <w:w w:val="90"/>
          <w:sz w:val="20"/>
          <w:szCs w:val="20"/>
        </w:rPr>
        <w:t>ce New &amp;</w:t>
      </w:r>
      <w:r w:rsidR="07BB29AD" w:rsidRPr="47992B7F">
        <w:rPr>
          <w:rFonts w:ascii="Century Gothic"/>
          <w:b/>
          <w:bCs/>
          <w:color w:val="70B13D"/>
          <w:w w:val="90"/>
          <w:sz w:val="20"/>
          <w:szCs w:val="20"/>
        </w:rPr>
        <w:t xml:space="preserve"> Expansion Webinar, </w:t>
      </w:r>
      <w:r w:rsidR="47992B7F" w:rsidRPr="47992B7F">
        <w:rPr>
          <w:rFonts w:ascii="Century Gothic"/>
          <w:b/>
          <w:bCs/>
          <w:color w:val="70B13D"/>
          <w:w w:val="90"/>
          <w:sz w:val="20"/>
          <w:szCs w:val="20"/>
        </w:rPr>
        <w:t>will they still be able to make an application to the RFP?</w:t>
      </w:r>
      <w:r w:rsidR="47992B7F" w:rsidRPr="47992B7F">
        <w:rPr>
          <w:rFonts w:ascii="Century Gothic"/>
          <w:b/>
          <w:bCs/>
          <w:color w:val="70B13D"/>
          <w:spacing w:val="-48"/>
          <w:w w:val="90"/>
          <w:sz w:val="20"/>
          <w:szCs w:val="20"/>
        </w:rPr>
        <w:t xml:space="preserve"> </w:t>
      </w:r>
      <w:r w:rsidR="3DE50CFE" w:rsidRPr="47992B7F">
        <w:rPr>
          <w:color w:val="231F20"/>
          <w:w w:val="90"/>
          <w:sz w:val="20"/>
          <w:szCs w:val="20"/>
        </w:rPr>
        <w:t>If</w:t>
      </w:r>
      <w:r w:rsidR="47992B7F" w:rsidRPr="47992B7F">
        <w:rPr>
          <w:color w:val="231F20"/>
          <w:w w:val="90"/>
          <w:sz w:val="20"/>
          <w:szCs w:val="20"/>
        </w:rPr>
        <w:t xml:space="preserve"> one person from the partnership is in attendance, an application can still be submitted.</w:t>
      </w:r>
      <w:r w:rsidR="47992B7F" w:rsidRPr="47992B7F">
        <w:rPr>
          <w:color w:val="231F20"/>
          <w:spacing w:val="1"/>
          <w:w w:val="90"/>
          <w:sz w:val="20"/>
          <w:szCs w:val="20"/>
        </w:rPr>
        <w:t xml:space="preserve"> </w:t>
      </w:r>
      <w:r w:rsidR="47992B7F" w:rsidRPr="47992B7F">
        <w:rPr>
          <w:color w:val="231F20"/>
          <w:w w:val="90"/>
          <w:sz w:val="20"/>
          <w:szCs w:val="20"/>
        </w:rPr>
        <w:t>A representative of</w:t>
      </w:r>
      <w:r w:rsidR="47992B7F" w:rsidRPr="47992B7F">
        <w:rPr>
          <w:color w:val="231F20"/>
          <w:spacing w:val="1"/>
          <w:w w:val="90"/>
          <w:sz w:val="20"/>
          <w:szCs w:val="20"/>
        </w:rPr>
        <w:t xml:space="preserve"> </w:t>
      </w:r>
      <w:r w:rsidR="47992B7F" w:rsidRPr="47992B7F">
        <w:rPr>
          <w:color w:val="231F20"/>
          <w:w w:val="90"/>
          <w:sz w:val="20"/>
          <w:szCs w:val="20"/>
        </w:rPr>
        <w:t xml:space="preserve">the school district does not actually need to be present at the </w:t>
      </w:r>
      <w:r w:rsidR="4915DD20" w:rsidRPr="47992B7F">
        <w:rPr>
          <w:color w:val="231F20"/>
          <w:w w:val="90"/>
          <w:sz w:val="20"/>
          <w:szCs w:val="20"/>
        </w:rPr>
        <w:t xml:space="preserve">Sixpence New &amp; </w:t>
      </w:r>
      <w:r w:rsidR="41E88464" w:rsidRPr="47992B7F">
        <w:rPr>
          <w:color w:val="231F20"/>
          <w:w w:val="90"/>
          <w:sz w:val="20"/>
          <w:szCs w:val="20"/>
        </w:rPr>
        <w:t>Expansion Webinar</w:t>
      </w:r>
      <w:r w:rsidR="47992B7F" w:rsidRPr="47992B7F">
        <w:rPr>
          <w:color w:val="231F20"/>
          <w:w w:val="90"/>
          <w:sz w:val="20"/>
          <w:szCs w:val="20"/>
        </w:rPr>
        <w:t>, so long as at least one of the other</w:t>
      </w:r>
      <w:r w:rsidR="47992B7F" w:rsidRPr="47992B7F">
        <w:rPr>
          <w:color w:val="231F20"/>
          <w:spacing w:val="1"/>
          <w:w w:val="90"/>
          <w:sz w:val="20"/>
          <w:szCs w:val="20"/>
        </w:rPr>
        <w:t xml:space="preserve"> </w:t>
      </w:r>
      <w:r w:rsidR="47992B7F" w:rsidRPr="47992B7F">
        <w:rPr>
          <w:color w:val="231F20"/>
          <w:sz w:val="20"/>
          <w:szCs w:val="20"/>
        </w:rPr>
        <w:t>partners</w:t>
      </w:r>
      <w:r w:rsidR="47992B7F" w:rsidRPr="47992B7F">
        <w:rPr>
          <w:color w:val="231F20"/>
          <w:spacing w:val="-21"/>
          <w:sz w:val="20"/>
          <w:szCs w:val="20"/>
        </w:rPr>
        <w:t xml:space="preserve"> </w:t>
      </w:r>
      <w:r w:rsidR="47992B7F" w:rsidRPr="47992B7F">
        <w:rPr>
          <w:color w:val="231F20"/>
          <w:sz w:val="20"/>
          <w:szCs w:val="20"/>
        </w:rPr>
        <w:t>participating</w:t>
      </w:r>
      <w:r w:rsidR="47992B7F" w:rsidRPr="47992B7F">
        <w:rPr>
          <w:color w:val="231F20"/>
          <w:spacing w:val="-20"/>
          <w:sz w:val="20"/>
          <w:szCs w:val="20"/>
        </w:rPr>
        <w:t xml:space="preserve"> </w:t>
      </w:r>
      <w:r w:rsidR="47992B7F" w:rsidRPr="47992B7F">
        <w:rPr>
          <w:color w:val="231F20"/>
          <w:sz w:val="20"/>
          <w:szCs w:val="20"/>
        </w:rPr>
        <w:t>with</w:t>
      </w:r>
      <w:r w:rsidR="47992B7F" w:rsidRPr="47992B7F">
        <w:rPr>
          <w:color w:val="231F20"/>
          <w:spacing w:val="-21"/>
          <w:sz w:val="20"/>
          <w:szCs w:val="20"/>
        </w:rPr>
        <w:t xml:space="preserve"> </w:t>
      </w:r>
      <w:r w:rsidR="47992B7F" w:rsidRPr="47992B7F">
        <w:rPr>
          <w:color w:val="231F20"/>
          <w:sz w:val="20"/>
          <w:szCs w:val="20"/>
        </w:rPr>
        <w:t>the</w:t>
      </w:r>
      <w:r w:rsidR="47992B7F" w:rsidRPr="47992B7F">
        <w:rPr>
          <w:color w:val="231F20"/>
          <w:spacing w:val="-20"/>
          <w:sz w:val="20"/>
          <w:szCs w:val="20"/>
        </w:rPr>
        <w:t xml:space="preserve"> </w:t>
      </w:r>
      <w:r w:rsidR="47992B7F" w:rsidRPr="47992B7F">
        <w:rPr>
          <w:color w:val="231F20"/>
          <w:sz w:val="20"/>
          <w:szCs w:val="20"/>
        </w:rPr>
        <w:t>school</w:t>
      </w:r>
      <w:r w:rsidR="47992B7F" w:rsidRPr="47992B7F">
        <w:rPr>
          <w:color w:val="231F20"/>
          <w:spacing w:val="-21"/>
          <w:sz w:val="20"/>
          <w:szCs w:val="20"/>
        </w:rPr>
        <w:t xml:space="preserve"> </w:t>
      </w:r>
      <w:r w:rsidR="47992B7F" w:rsidRPr="47992B7F">
        <w:rPr>
          <w:color w:val="231F20"/>
          <w:sz w:val="20"/>
          <w:szCs w:val="20"/>
        </w:rPr>
        <w:t>district</w:t>
      </w:r>
      <w:r w:rsidR="47992B7F" w:rsidRPr="47992B7F">
        <w:rPr>
          <w:color w:val="231F20"/>
          <w:spacing w:val="-20"/>
          <w:sz w:val="20"/>
          <w:szCs w:val="20"/>
        </w:rPr>
        <w:t xml:space="preserve"> </w:t>
      </w:r>
      <w:r w:rsidR="47992B7F" w:rsidRPr="47992B7F">
        <w:rPr>
          <w:color w:val="231F20"/>
          <w:sz w:val="20"/>
          <w:szCs w:val="20"/>
        </w:rPr>
        <w:t>attends.</w:t>
      </w:r>
    </w:p>
    <w:p w14:paraId="41C8F396" w14:textId="77777777" w:rsidR="008E2B92" w:rsidRDefault="008E2B92">
      <w:pPr>
        <w:pStyle w:val="BodyText"/>
        <w:spacing w:before="2"/>
        <w:rPr>
          <w:sz w:val="30"/>
        </w:rPr>
      </w:pPr>
    </w:p>
    <w:p w14:paraId="17468551" w14:textId="4AA372BF" w:rsidR="008E2B92" w:rsidRDefault="00DD410E" w:rsidP="47992B7F">
      <w:pPr>
        <w:spacing w:line="288" w:lineRule="auto"/>
        <w:ind w:left="1099" w:right="119"/>
        <w:jc w:val="both"/>
        <w:rPr>
          <w:color w:val="231F20"/>
          <w:sz w:val="20"/>
          <w:szCs w:val="20"/>
        </w:rPr>
      </w:pPr>
      <w:r>
        <w:pict w14:anchorId="17443761">
          <v:shape id="docshape2" o:spid="_x0000_s1028" style="position:absolute;left:0;text-align:left;margin-left:36pt;margin-top:2pt;width:28.6pt;height:23.05pt;z-index:15729664;mso-position-horizontal-relative:page" coordorigin="720,40" coordsize="572,461" path="m1291,40r-571,l1006,501,1291,40xe" fillcolor="#add138" stroked="f">
            <v:path arrowok="t"/>
            <w10:wrap anchorx="page"/>
          </v:shape>
        </w:pict>
      </w:r>
      <w:r w:rsidR="5B95BD34" w:rsidRPr="5B95BD34">
        <w:rPr>
          <w:rFonts w:ascii="Century Gothic" w:hAnsi="Century Gothic"/>
          <w:b/>
          <w:bCs/>
          <w:color w:val="70B13D"/>
          <w:w w:val="90"/>
          <w:sz w:val="20"/>
          <w:szCs w:val="20"/>
        </w:rPr>
        <w:t xml:space="preserve">Is the </w:t>
      </w:r>
      <w:r w:rsidR="041893D2" w:rsidRPr="5B95BD34">
        <w:rPr>
          <w:rFonts w:ascii="Century Gothic" w:hAnsi="Century Gothic"/>
          <w:b/>
          <w:bCs/>
          <w:color w:val="70B13D"/>
          <w:w w:val="90"/>
          <w:sz w:val="20"/>
          <w:szCs w:val="20"/>
        </w:rPr>
        <w:t>PowerPoint</w:t>
      </w:r>
      <w:r w:rsidR="5B95BD34" w:rsidRPr="5B95BD34">
        <w:rPr>
          <w:rFonts w:ascii="Century Gothic" w:hAnsi="Century Gothic"/>
          <w:b/>
          <w:bCs/>
          <w:color w:val="70B13D"/>
          <w:w w:val="90"/>
          <w:sz w:val="20"/>
          <w:szCs w:val="20"/>
        </w:rPr>
        <w:t xml:space="preserve"> from </w:t>
      </w:r>
      <w:r w:rsidR="73A508FE" w:rsidRPr="5B95BD34">
        <w:rPr>
          <w:rFonts w:ascii="Century Gothic" w:hAnsi="Century Gothic"/>
          <w:b/>
          <w:bCs/>
          <w:color w:val="70B13D"/>
          <w:w w:val="90"/>
          <w:sz w:val="20"/>
          <w:szCs w:val="20"/>
        </w:rPr>
        <w:t>the</w:t>
      </w:r>
      <w:r w:rsidR="5B95BD34" w:rsidRPr="5B95BD34">
        <w:rPr>
          <w:rFonts w:ascii="Century Gothic" w:hAnsi="Century Gothic"/>
          <w:b/>
          <w:bCs/>
          <w:color w:val="70B13D"/>
          <w:w w:val="90"/>
          <w:sz w:val="20"/>
          <w:szCs w:val="20"/>
        </w:rPr>
        <w:t xml:space="preserve"> Webinar available on the Sixpence website? </w:t>
      </w:r>
      <w:r w:rsidR="5B95BD34" w:rsidRPr="5B95BD34">
        <w:rPr>
          <w:color w:val="231F20"/>
          <w:w w:val="90"/>
          <w:sz w:val="20"/>
          <w:szCs w:val="20"/>
        </w:rPr>
        <w:t xml:space="preserve">Yes, the </w:t>
      </w:r>
      <w:r w:rsidR="36D81A6B" w:rsidRPr="5B95BD34">
        <w:rPr>
          <w:color w:val="231F20"/>
          <w:w w:val="90"/>
          <w:sz w:val="20"/>
          <w:szCs w:val="20"/>
        </w:rPr>
        <w:t xml:space="preserve">Sixpence New &amp; </w:t>
      </w:r>
      <w:r w:rsidR="09812B6A" w:rsidRPr="5B95BD34">
        <w:rPr>
          <w:color w:val="231F20"/>
          <w:w w:val="90"/>
          <w:sz w:val="20"/>
          <w:szCs w:val="20"/>
        </w:rPr>
        <w:t>Expansion Webinar</w:t>
      </w:r>
      <w:r w:rsidR="5B95BD34" w:rsidRPr="5B95BD34">
        <w:rPr>
          <w:color w:val="231F20"/>
          <w:w w:val="90"/>
          <w:sz w:val="20"/>
          <w:szCs w:val="20"/>
        </w:rPr>
        <w:t xml:space="preserve"> screen</w:t>
      </w:r>
      <w:r w:rsidR="5B95BD34" w:rsidRPr="5B95BD34">
        <w:rPr>
          <w:color w:val="231F20"/>
          <w:spacing w:val="-52"/>
          <w:w w:val="90"/>
          <w:sz w:val="20"/>
          <w:szCs w:val="20"/>
        </w:rPr>
        <w:t xml:space="preserve"> </w:t>
      </w:r>
      <w:r w:rsidR="5B95BD34" w:rsidRPr="5B95BD34">
        <w:rPr>
          <w:color w:val="231F20"/>
          <w:w w:val="90"/>
          <w:sz w:val="20"/>
          <w:szCs w:val="20"/>
        </w:rPr>
        <w:t>presentation is available at the Sixpence website in PDF format under the “Apply” tab.</w:t>
      </w:r>
      <w:r w:rsidR="5B95BD34" w:rsidRPr="5B95BD34">
        <w:rPr>
          <w:color w:val="231F20"/>
          <w:spacing w:val="1"/>
          <w:w w:val="90"/>
          <w:sz w:val="20"/>
          <w:szCs w:val="20"/>
        </w:rPr>
        <w:t xml:space="preserve"> </w:t>
      </w:r>
      <w:r w:rsidR="1394ED7B" w:rsidRPr="5B95BD34">
        <w:rPr>
          <w:color w:val="231F20"/>
          <w:w w:val="90"/>
          <w:sz w:val="20"/>
          <w:szCs w:val="20"/>
        </w:rPr>
        <w:t>Or</w:t>
      </w:r>
      <w:r w:rsidR="5B95BD34" w:rsidRPr="5B95BD34">
        <w:rPr>
          <w:color w:val="231F20"/>
          <w:w w:val="90"/>
          <w:sz w:val="20"/>
          <w:szCs w:val="20"/>
        </w:rPr>
        <w:t xml:space="preserve"> enter this URL into your</w:t>
      </w:r>
      <w:r w:rsidR="5B95BD34" w:rsidRPr="5B95BD34">
        <w:rPr>
          <w:color w:val="231F20"/>
          <w:spacing w:val="1"/>
          <w:w w:val="90"/>
          <w:sz w:val="20"/>
          <w:szCs w:val="20"/>
        </w:rPr>
        <w:t xml:space="preserve"> </w:t>
      </w:r>
      <w:r w:rsidR="5B95BD34" w:rsidRPr="5B95BD34">
        <w:rPr>
          <w:color w:val="231F20"/>
          <w:sz w:val="20"/>
          <w:szCs w:val="20"/>
        </w:rPr>
        <w:t>browser</w:t>
      </w:r>
      <w:r w:rsidR="5B95BD34" w:rsidRPr="5B95BD34">
        <w:rPr>
          <w:color w:val="231F20"/>
          <w:spacing w:val="-23"/>
          <w:sz w:val="20"/>
          <w:szCs w:val="20"/>
        </w:rPr>
        <w:t xml:space="preserve"> </w:t>
      </w:r>
      <w:r w:rsidR="5B95BD34" w:rsidRPr="5B95BD34">
        <w:rPr>
          <w:color w:val="231F20"/>
          <w:sz w:val="20"/>
          <w:szCs w:val="20"/>
        </w:rPr>
        <w:t>navigation:</w:t>
      </w:r>
      <w:r w:rsidR="5B95BD34" w:rsidRPr="5B95BD34">
        <w:rPr>
          <w:color w:val="231F20"/>
          <w:spacing w:val="-23"/>
          <w:sz w:val="20"/>
          <w:szCs w:val="20"/>
        </w:rPr>
        <w:t xml:space="preserve"> </w:t>
      </w:r>
      <w:hyperlink r:id="rId8">
        <w:r w:rsidR="5AE0A5A5" w:rsidRPr="47992B7F">
          <w:rPr>
            <w:rStyle w:val="Hyperlink"/>
            <w:sz w:val="20"/>
            <w:szCs w:val="20"/>
          </w:rPr>
          <w:t>https://www.singasongofsixpence.org/-lb-342/materials.html</w:t>
        </w:r>
      </w:hyperlink>
    </w:p>
    <w:p w14:paraId="58F0EAD0" w14:textId="4CD31F10" w:rsidR="008E2B92" w:rsidRDefault="008E2B92" w:rsidP="47992B7F">
      <w:pPr>
        <w:spacing w:line="288" w:lineRule="auto"/>
        <w:ind w:left="1099" w:right="119"/>
        <w:jc w:val="both"/>
        <w:rPr>
          <w:color w:val="231F20"/>
          <w:sz w:val="20"/>
          <w:szCs w:val="20"/>
        </w:rPr>
      </w:pPr>
    </w:p>
    <w:p w14:paraId="13024021" w14:textId="5400718D" w:rsidR="008E2B92" w:rsidRDefault="00DD410E" w:rsidP="47992B7F">
      <w:pPr>
        <w:pStyle w:val="BodyText"/>
        <w:spacing w:line="285" w:lineRule="auto"/>
        <w:ind w:left="1099" w:right="116"/>
        <w:jc w:val="both"/>
        <w:rPr>
          <w:color w:val="231F20"/>
        </w:rPr>
      </w:pPr>
      <w:r>
        <w:pict w14:anchorId="4A1019BB">
          <v:shape id="docshape3" o:spid="_x0000_s1027" style="position:absolute;left:0;text-align:left;margin-left:36pt;margin-top:2.5pt;width:28.6pt;height:23.05pt;z-index:15730176;mso-position-horizontal-relative:page" coordorigin="720,50" coordsize="572,461" path="m1291,50r-571,l1006,510,1291,50xe" fillcolor="#add138" stroked="f">
            <v:path arrowok="t"/>
            <w10:wrap anchorx="page"/>
          </v:shape>
        </w:pic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Will</w:t>
      </w:r>
      <w:r w:rsidR="47992B7F" w:rsidRPr="47992B7F">
        <w:rPr>
          <w:rFonts w:ascii="Century Gothic" w:hAnsi="Century Gothic"/>
          <w:b/>
          <w:bCs/>
          <w:color w:val="70B13D"/>
          <w:spacing w:val="-1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the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program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year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for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this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RFP</w:t>
      </w:r>
      <w:r w:rsidR="47992B7F" w:rsidRPr="47992B7F">
        <w:rPr>
          <w:rFonts w:ascii="Century Gothic" w:hAnsi="Century Gothic"/>
          <w:b/>
          <w:bCs/>
          <w:color w:val="70B13D"/>
          <w:spacing w:val="-1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be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the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same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as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the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current</w:t>
      </w:r>
      <w:r w:rsidR="47992B7F" w:rsidRPr="47992B7F">
        <w:rPr>
          <w:rFonts w:ascii="Century Gothic" w:hAnsi="Century Gothic"/>
          <w:b/>
          <w:bCs/>
          <w:color w:val="70B13D"/>
          <w:spacing w:val="-16"/>
          <w:w w:val="95"/>
        </w:rPr>
        <w:t xml:space="preserve"> </w:t>
      </w:r>
      <w:r w:rsidR="4B2DF080" w:rsidRPr="47992B7F">
        <w:rPr>
          <w:rFonts w:ascii="Century Gothic" w:hAnsi="Century Gothic"/>
          <w:b/>
          <w:bCs/>
          <w:color w:val="70B13D"/>
          <w:spacing w:val="-16"/>
          <w:w w:val="95"/>
        </w:rPr>
        <w:t xml:space="preserve">Sixpence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grants?</w:t>
      </w:r>
      <w:r w:rsidR="47992B7F" w:rsidRPr="47992B7F">
        <w:rPr>
          <w:rFonts w:ascii="Century Gothic" w:hAnsi="Century Gothic"/>
          <w:b/>
          <w:bCs/>
          <w:color w:val="70B13D"/>
          <w:spacing w:val="27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That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is,</w:t>
      </w:r>
      <w:r w:rsidR="47992B7F" w:rsidRPr="47992B7F">
        <w:rPr>
          <w:rFonts w:ascii="Century Gothic" w:hAnsi="Century Gothic"/>
          <w:b/>
          <w:bCs/>
          <w:color w:val="70B13D"/>
          <w:spacing w:val="-1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will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it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run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from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July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1</w:t>
      </w:r>
      <w:r w:rsidR="47992B7F" w:rsidRPr="47992B7F">
        <w:rPr>
          <w:rFonts w:ascii="Century Gothic" w:hAnsi="Century Gothic"/>
          <w:b/>
          <w:bCs/>
          <w:color w:val="70B13D"/>
          <w:spacing w:val="-1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to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June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30</w:t>
      </w:r>
      <w:r w:rsidR="47992B7F" w:rsidRPr="47992B7F">
        <w:rPr>
          <w:rFonts w:ascii="Century Gothic" w:hAnsi="Century Gothic"/>
          <w:b/>
          <w:bCs/>
          <w:color w:val="70B13D"/>
          <w:spacing w:val="-1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like</w:t>
      </w:r>
      <w:r w:rsidR="47992B7F" w:rsidRPr="47992B7F">
        <w:rPr>
          <w:rFonts w:ascii="Century Gothic" w:hAnsi="Century Gothic"/>
          <w:b/>
          <w:bCs/>
          <w:color w:val="70B13D"/>
          <w:spacing w:val="-51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0"/>
        </w:rPr>
        <w:t>the others?</w:t>
      </w:r>
      <w:r w:rsidR="47992B7F" w:rsidRPr="47992B7F">
        <w:rPr>
          <w:rFonts w:ascii="Century Gothic" w:hAnsi="Century Gothic"/>
          <w:b/>
          <w:bCs/>
          <w:color w:val="70B13D"/>
          <w:spacing w:val="1"/>
          <w:w w:val="90"/>
        </w:rPr>
        <w:t xml:space="preserve"> </w:t>
      </w:r>
      <w:r w:rsidR="47992B7F">
        <w:rPr>
          <w:color w:val="231F20"/>
          <w:w w:val="90"/>
        </w:rPr>
        <w:t>Not at this point.</w:t>
      </w:r>
      <w:r w:rsidR="47992B7F">
        <w:rPr>
          <w:color w:val="231F20"/>
          <w:spacing w:val="1"/>
          <w:w w:val="90"/>
        </w:rPr>
        <w:t xml:space="preserve"> </w:t>
      </w:r>
      <w:r w:rsidR="781BEC90">
        <w:rPr>
          <w:color w:val="231F20"/>
          <w:spacing w:val="1"/>
          <w:w w:val="90"/>
        </w:rPr>
        <w:t xml:space="preserve">Applications will be due on July 13, </w:t>
      </w:r>
      <w:r w:rsidR="6016B563">
        <w:rPr>
          <w:color w:val="231F20"/>
          <w:spacing w:val="1"/>
          <w:w w:val="90"/>
        </w:rPr>
        <w:t xml:space="preserve">Notification of awards will be August 4, </w:t>
      </w:r>
      <w:r w:rsidR="15155492">
        <w:rPr>
          <w:color w:val="231F20"/>
          <w:spacing w:val="1"/>
          <w:w w:val="90"/>
        </w:rPr>
        <w:t>2021,</w:t>
      </w:r>
      <w:r w:rsidR="6016B563">
        <w:rPr>
          <w:color w:val="231F20"/>
          <w:spacing w:val="1"/>
          <w:w w:val="90"/>
        </w:rPr>
        <w:t xml:space="preserve"> and the grant term will begin September 1, </w:t>
      </w:r>
      <w:r w:rsidR="6917689A">
        <w:rPr>
          <w:color w:val="231F20"/>
          <w:spacing w:val="1"/>
          <w:w w:val="90"/>
        </w:rPr>
        <w:t>2021,</w:t>
      </w:r>
      <w:r w:rsidR="61D3A0CE">
        <w:rPr>
          <w:color w:val="231F20"/>
          <w:spacing w:val="1"/>
          <w:w w:val="90"/>
        </w:rPr>
        <w:t xml:space="preserve"> and will run to June 30th. </w:t>
      </w:r>
      <w:r w:rsidR="5A345121">
        <w:rPr>
          <w:color w:val="231F20"/>
          <w:spacing w:val="1"/>
          <w:w w:val="90"/>
        </w:rPr>
        <w:t>Services to Children must begin by December 1, 2021.</w:t>
      </w:r>
      <w:r w:rsidR="5933D691">
        <w:rPr>
          <w:color w:val="231F20"/>
          <w:spacing w:val="1"/>
          <w:w w:val="90"/>
        </w:rPr>
        <w:t xml:space="preserve"> </w:t>
      </w:r>
      <w:r w:rsidR="2F5D0084">
        <w:rPr>
          <w:color w:val="231F20"/>
          <w:spacing w:val="1"/>
          <w:w w:val="90"/>
        </w:rPr>
        <w:t>The funds will be prorated for ten months. Second year funding will be July 1, 2022 - J</w:t>
      </w:r>
      <w:r w:rsidR="79646234">
        <w:rPr>
          <w:color w:val="231F20"/>
          <w:spacing w:val="1"/>
          <w:w w:val="90"/>
        </w:rPr>
        <w:t xml:space="preserve">une 30, 2023. </w:t>
      </w:r>
    </w:p>
    <w:p w14:paraId="7ACE9FB8" w14:textId="30DD1F18" w:rsidR="47992B7F" w:rsidRDefault="47992B7F" w:rsidP="47992B7F">
      <w:pPr>
        <w:pStyle w:val="BodyText"/>
        <w:spacing w:line="285" w:lineRule="auto"/>
        <w:ind w:right="116"/>
        <w:jc w:val="both"/>
      </w:pPr>
    </w:p>
    <w:p w14:paraId="0E27B00A" w14:textId="77777777" w:rsidR="008E2B92" w:rsidRDefault="008E2B92">
      <w:pPr>
        <w:pStyle w:val="BodyText"/>
        <w:spacing w:before="6"/>
        <w:rPr>
          <w:sz w:val="29"/>
        </w:rPr>
      </w:pPr>
    </w:p>
    <w:p w14:paraId="75DF0C9B" w14:textId="4F28A092" w:rsidR="008E2B92" w:rsidRDefault="00805F94" w:rsidP="47992B7F">
      <w:pPr>
        <w:pStyle w:val="BodyText"/>
        <w:spacing w:line="288" w:lineRule="auto"/>
        <w:ind w:left="1099" w:right="119"/>
        <w:jc w:val="both"/>
        <w:rPr>
          <w:color w:val="231F20"/>
        </w:rPr>
      </w:pPr>
      <w:r>
        <w:rPr>
          <w:rFonts w:ascii="Century Gothic" w:hAnsi="Century Gothic"/>
          <w:b/>
          <w:bCs/>
          <w:noProof/>
          <w:color w:val="70B13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4606F" wp14:editId="622561DF">
                <wp:simplePos x="0" y="0"/>
                <wp:positionH relativeFrom="page">
                  <wp:posOffset>609600</wp:posOffset>
                </wp:positionH>
                <wp:positionV relativeFrom="paragraph">
                  <wp:posOffset>5311140</wp:posOffset>
                </wp:positionV>
                <wp:extent cx="363220" cy="292735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292735"/>
                        </a:xfrm>
                        <a:custGeom>
                          <a:avLst/>
                          <a:gdLst>
                            <a:gd name="T0" fmla="+- 0 1291 720"/>
                            <a:gd name="T1" fmla="*/ T0 w 572"/>
                            <a:gd name="T2" fmla="+- 0 60 60"/>
                            <a:gd name="T3" fmla="*/ 60 h 461"/>
                            <a:gd name="T4" fmla="+- 0 720 720"/>
                            <a:gd name="T5" fmla="*/ T4 w 572"/>
                            <a:gd name="T6" fmla="+- 0 60 60"/>
                            <a:gd name="T7" fmla="*/ 60 h 461"/>
                            <a:gd name="T8" fmla="+- 0 1006 720"/>
                            <a:gd name="T9" fmla="*/ T8 w 572"/>
                            <a:gd name="T10" fmla="+- 0 521 60"/>
                            <a:gd name="T11" fmla="*/ 521 h 461"/>
                            <a:gd name="T12" fmla="+- 0 1291 720"/>
                            <a:gd name="T13" fmla="*/ T12 w 572"/>
                            <a:gd name="T14" fmla="+- 0 60 60"/>
                            <a:gd name="T15" fmla="*/ 60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72" h="461">
                              <a:moveTo>
                                <a:pt x="571" y="0"/>
                              </a:moveTo>
                              <a:lnTo>
                                <a:pt x="0" y="0"/>
                              </a:lnTo>
                              <a:lnTo>
                                <a:pt x="286" y="461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D1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E5599" id="Freeform: Shape 4" o:spid="_x0000_s1026" style="position:absolute;margin-left:48pt;margin-top:418.2pt;width:28.6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" path="m571,l,,286,461,571,xe" fillcolor="#add138" stroked="f">
                <v:path arrowok="t" o:connecttype="custom" o:connectlocs="362585,38100;0,38100;181610,330835;362585,38100" o:connectangles="0,0,0,0"/>
                <w10:wrap anchorx="page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70B13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606F" wp14:editId="50FE33A8">
                <wp:simplePos x="0" y="0"/>
                <wp:positionH relativeFrom="page">
                  <wp:posOffset>609600</wp:posOffset>
                </wp:positionH>
                <wp:positionV relativeFrom="paragraph">
                  <wp:posOffset>5311140</wp:posOffset>
                </wp:positionV>
                <wp:extent cx="363220" cy="292735"/>
                <wp:effectExtent l="0" t="0" r="0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292735"/>
                        </a:xfrm>
                        <a:custGeom>
                          <a:avLst/>
                          <a:gdLst>
                            <a:gd name="T0" fmla="+- 0 1291 720"/>
                            <a:gd name="T1" fmla="*/ T0 w 572"/>
                            <a:gd name="T2" fmla="+- 0 60 60"/>
                            <a:gd name="T3" fmla="*/ 60 h 461"/>
                            <a:gd name="T4" fmla="+- 0 720 720"/>
                            <a:gd name="T5" fmla="*/ T4 w 572"/>
                            <a:gd name="T6" fmla="+- 0 60 60"/>
                            <a:gd name="T7" fmla="*/ 60 h 461"/>
                            <a:gd name="T8" fmla="+- 0 1006 720"/>
                            <a:gd name="T9" fmla="*/ T8 w 572"/>
                            <a:gd name="T10" fmla="+- 0 521 60"/>
                            <a:gd name="T11" fmla="*/ 521 h 461"/>
                            <a:gd name="T12" fmla="+- 0 1291 720"/>
                            <a:gd name="T13" fmla="*/ T12 w 572"/>
                            <a:gd name="T14" fmla="+- 0 60 60"/>
                            <a:gd name="T15" fmla="*/ 60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72" h="461">
                              <a:moveTo>
                                <a:pt x="571" y="0"/>
                              </a:moveTo>
                              <a:lnTo>
                                <a:pt x="0" y="0"/>
                              </a:lnTo>
                              <a:lnTo>
                                <a:pt x="286" y="461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D1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988DB" id="Freeform: Shape 3" o:spid="_x0000_s1026" style="position:absolute;margin-left:48pt;margin-top:418.2pt;width:28.6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" path="m571,l,,286,461,571,xe" fillcolor="#add138" stroked="f">
                <v:path arrowok="t" o:connecttype="custom" o:connectlocs="362585,38100;0,38100;181610,330835;362585,38100" o:connectangles="0,0,0,0"/>
                <w10:wrap anchorx="page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70B13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4606F" wp14:editId="6848B5AB">
                <wp:simplePos x="0" y="0"/>
                <wp:positionH relativeFrom="page">
                  <wp:posOffset>609600</wp:posOffset>
                </wp:positionH>
                <wp:positionV relativeFrom="paragraph">
                  <wp:posOffset>5311140</wp:posOffset>
                </wp:positionV>
                <wp:extent cx="363220" cy="292735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292735"/>
                        </a:xfrm>
                        <a:custGeom>
                          <a:avLst/>
                          <a:gdLst>
                            <a:gd name="T0" fmla="+- 0 1291 720"/>
                            <a:gd name="T1" fmla="*/ T0 w 572"/>
                            <a:gd name="T2" fmla="+- 0 60 60"/>
                            <a:gd name="T3" fmla="*/ 60 h 461"/>
                            <a:gd name="T4" fmla="+- 0 720 720"/>
                            <a:gd name="T5" fmla="*/ T4 w 572"/>
                            <a:gd name="T6" fmla="+- 0 60 60"/>
                            <a:gd name="T7" fmla="*/ 60 h 461"/>
                            <a:gd name="T8" fmla="+- 0 1006 720"/>
                            <a:gd name="T9" fmla="*/ T8 w 572"/>
                            <a:gd name="T10" fmla="+- 0 521 60"/>
                            <a:gd name="T11" fmla="*/ 521 h 461"/>
                            <a:gd name="T12" fmla="+- 0 1291 720"/>
                            <a:gd name="T13" fmla="*/ T12 w 572"/>
                            <a:gd name="T14" fmla="+- 0 60 60"/>
                            <a:gd name="T15" fmla="*/ 60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72" h="461">
                              <a:moveTo>
                                <a:pt x="571" y="0"/>
                              </a:moveTo>
                              <a:lnTo>
                                <a:pt x="0" y="0"/>
                              </a:lnTo>
                              <a:lnTo>
                                <a:pt x="286" y="461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D1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49BD5" id="Freeform: Shape 2" o:spid="_x0000_s1026" style="position:absolute;margin-left:48pt;margin-top:418.2pt;width:28.6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" path="m571,l,,286,461,571,xe" fillcolor="#add138" stroked="f">
                <v:path arrowok="t" o:connecttype="custom" o:connectlocs="362585,38100;0,38100;181610,330835;362585,38100" o:connectangles="0,0,0,0"/>
                <w10:wrap anchorx="page"/>
              </v:shape>
            </w:pict>
          </mc:Fallback>
        </mc:AlternateContent>
      </w:r>
      <w:r w:rsidR="00DD410E">
        <w:pict w14:anchorId="5C64606F">
          <v:shape id="docshape5" o:spid="_x0000_s1026" style="position:absolute;left:0;text-align:left;margin-left:36pt;margin-top:3pt;width:28.6pt;height:23.05pt;z-index:15731200;mso-position-horizontal-relative:page;mso-position-vertical-relative:text" coordorigin="720,60" coordsize="572,461" path="m1291,60r-571,l1006,521,1291,60xe" fillcolor="#add138" stroked="f">
            <v:path arrowok="t"/>
            <w10:wrap anchorx="page"/>
          </v:shape>
        </w:pic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If</w:t>
      </w:r>
      <w:r w:rsidR="47992B7F" w:rsidRPr="47992B7F">
        <w:rPr>
          <w:rFonts w:ascii="Century Gothic" w:hAnsi="Century Gothic"/>
          <w:b/>
          <w:bCs/>
          <w:color w:val="70B13D"/>
          <w:spacing w:val="5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funds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are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awarded,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how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likely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is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it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that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the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partners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would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receive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continuation</w:t>
      </w:r>
      <w:r w:rsidR="47992B7F" w:rsidRPr="47992B7F">
        <w:rPr>
          <w:rFonts w:ascii="Century Gothic" w:hAnsi="Century Gothic"/>
          <w:b/>
          <w:bCs/>
          <w:color w:val="70B13D"/>
          <w:spacing w:val="6"/>
          <w:w w:val="95"/>
        </w:rPr>
        <w:t xml:space="preserve"> </w:t>
      </w:r>
      <w:r w:rsidR="47992B7F" w:rsidRPr="47992B7F">
        <w:rPr>
          <w:rFonts w:ascii="Century Gothic" w:hAnsi="Century Gothic"/>
          <w:b/>
          <w:bCs/>
          <w:color w:val="70B13D"/>
          <w:w w:val="95"/>
        </w:rPr>
        <w:t>funds?</w:t>
      </w:r>
      <w:r w:rsidR="47992B7F" w:rsidRPr="47992B7F">
        <w:rPr>
          <w:rFonts w:ascii="Century Gothic" w:hAnsi="Century Gothic"/>
          <w:b/>
          <w:bCs/>
          <w:color w:val="70B13D"/>
          <w:spacing w:val="14"/>
          <w:w w:val="95"/>
        </w:rPr>
        <w:t xml:space="preserve"> </w:t>
      </w:r>
      <w:r w:rsidR="47992B7F">
        <w:rPr>
          <w:color w:val="231F20"/>
          <w:w w:val="95"/>
        </w:rPr>
        <w:t>We</w:t>
      </w:r>
      <w:r w:rsidR="47992B7F">
        <w:rPr>
          <w:color w:val="231F20"/>
          <w:spacing w:val="5"/>
          <w:w w:val="95"/>
        </w:rPr>
        <w:t xml:space="preserve"> </w:t>
      </w:r>
      <w:r w:rsidR="47992B7F">
        <w:rPr>
          <w:color w:val="231F20"/>
          <w:w w:val="95"/>
        </w:rPr>
        <w:t>currently</w:t>
      </w:r>
      <w:r w:rsidR="47992B7F">
        <w:rPr>
          <w:color w:val="231F20"/>
          <w:spacing w:val="4"/>
          <w:w w:val="95"/>
        </w:rPr>
        <w:t xml:space="preserve"> </w:t>
      </w:r>
      <w:r w:rsidR="47992B7F">
        <w:rPr>
          <w:color w:val="231F20"/>
          <w:w w:val="95"/>
        </w:rPr>
        <w:t>have</w:t>
      </w:r>
      <w:r w:rsidR="47992B7F">
        <w:rPr>
          <w:color w:val="231F20"/>
          <w:spacing w:val="-55"/>
          <w:w w:val="95"/>
        </w:rPr>
        <w:t xml:space="preserve"> </w:t>
      </w:r>
      <w:r w:rsidR="47992B7F">
        <w:rPr>
          <w:color w:val="231F20"/>
          <w:w w:val="95"/>
        </w:rPr>
        <w:t>a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two-year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appropriation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of</w:t>
      </w:r>
      <w:r w:rsidR="47992B7F">
        <w:rPr>
          <w:color w:val="231F20"/>
          <w:spacing w:val="-4"/>
          <w:w w:val="95"/>
        </w:rPr>
        <w:t xml:space="preserve"> </w:t>
      </w:r>
      <w:r w:rsidR="47992B7F">
        <w:rPr>
          <w:color w:val="231F20"/>
          <w:w w:val="95"/>
        </w:rPr>
        <w:t>state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money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following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the</w:t>
      </w:r>
      <w:r w:rsidR="47992B7F">
        <w:rPr>
          <w:color w:val="231F20"/>
          <w:spacing w:val="-4"/>
          <w:w w:val="95"/>
        </w:rPr>
        <w:t xml:space="preserve"> </w:t>
      </w:r>
      <w:r w:rsidR="47992B7F">
        <w:rPr>
          <w:color w:val="231F20"/>
          <w:w w:val="95"/>
        </w:rPr>
        <w:t>biennial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budget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cycle.</w:t>
      </w:r>
      <w:r w:rsidR="47992B7F">
        <w:rPr>
          <w:color w:val="231F20"/>
          <w:spacing w:val="42"/>
          <w:w w:val="95"/>
        </w:rPr>
        <w:t xml:space="preserve"> </w:t>
      </w:r>
      <w:r w:rsidR="47992B7F">
        <w:rPr>
          <w:color w:val="231F20"/>
          <w:w w:val="95"/>
        </w:rPr>
        <w:t>We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have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every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reason</w:t>
      </w:r>
      <w:r w:rsidR="47992B7F">
        <w:rPr>
          <w:color w:val="231F20"/>
          <w:spacing w:val="-4"/>
          <w:w w:val="95"/>
        </w:rPr>
        <w:t xml:space="preserve"> </w:t>
      </w:r>
      <w:r w:rsidR="47992B7F">
        <w:rPr>
          <w:color w:val="231F20"/>
          <w:w w:val="95"/>
        </w:rPr>
        <w:t>to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believe</w:t>
      </w:r>
      <w:r w:rsidR="47992B7F">
        <w:rPr>
          <w:color w:val="231F20"/>
          <w:spacing w:val="-5"/>
          <w:w w:val="95"/>
        </w:rPr>
        <w:t xml:space="preserve"> </w:t>
      </w:r>
      <w:r w:rsidR="47992B7F">
        <w:rPr>
          <w:color w:val="231F20"/>
          <w:w w:val="95"/>
        </w:rPr>
        <w:t>that</w:t>
      </w:r>
      <w:r w:rsidR="47992B7F">
        <w:rPr>
          <w:color w:val="231F20"/>
          <w:spacing w:val="-55"/>
          <w:w w:val="95"/>
        </w:rPr>
        <w:t xml:space="preserve"> </w:t>
      </w:r>
      <w:r w:rsidR="47992B7F">
        <w:rPr>
          <w:color w:val="231F20"/>
          <w:w w:val="90"/>
        </w:rPr>
        <w:t>these grants will be continued, essentially the way three-to-five preschool grants operate.</w:t>
      </w:r>
      <w:r w:rsidR="47992B7F">
        <w:rPr>
          <w:color w:val="231F20"/>
          <w:spacing w:val="1"/>
          <w:w w:val="90"/>
        </w:rPr>
        <w:t xml:space="preserve"> </w:t>
      </w:r>
      <w:r w:rsidR="048E8CDA">
        <w:rPr>
          <w:color w:val="231F20"/>
          <w:w w:val="90"/>
        </w:rPr>
        <w:t>Naturally</w:t>
      </w:r>
      <w:r w:rsidR="47992B7F">
        <w:rPr>
          <w:color w:val="231F20"/>
          <w:w w:val="90"/>
        </w:rPr>
        <w:t xml:space="preserve">, we </w:t>
      </w:r>
      <w:proofErr w:type="gramStart"/>
      <w:r w:rsidR="47992B7F">
        <w:rPr>
          <w:color w:val="231F20"/>
          <w:w w:val="90"/>
        </w:rPr>
        <w:t>can’t</w:t>
      </w:r>
      <w:proofErr w:type="gramEnd"/>
      <w:r w:rsidR="47992B7F">
        <w:rPr>
          <w:color w:val="231F20"/>
          <w:w w:val="90"/>
        </w:rPr>
        <w:t xml:space="preserve"> predict</w:t>
      </w:r>
      <w:r w:rsidR="47992B7F">
        <w:rPr>
          <w:color w:val="231F20"/>
          <w:spacing w:val="1"/>
          <w:w w:val="90"/>
        </w:rPr>
        <w:t xml:space="preserve"> </w:t>
      </w:r>
      <w:r w:rsidR="47992B7F">
        <w:rPr>
          <w:color w:val="231F20"/>
          <w:w w:val="90"/>
        </w:rPr>
        <w:t>exactly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what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the</w:t>
      </w:r>
      <w:r w:rsidR="47992B7F">
        <w:rPr>
          <w:color w:val="231F20"/>
          <w:spacing w:val="8"/>
          <w:w w:val="90"/>
        </w:rPr>
        <w:t xml:space="preserve"> </w:t>
      </w:r>
      <w:r w:rsidR="47992B7F">
        <w:rPr>
          <w:color w:val="231F20"/>
          <w:w w:val="90"/>
        </w:rPr>
        <w:t>Legislature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will</w:t>
      </w:r>
      <w:r w:rsidR="47992B7F">
        <w:rPr>
          <w:color w:val="231F20"/>
          <w:spacing w:val="8"/>
          <w:w w:val="90"/>
        </w:rPr>
        <w:t xml:space="preserve"> </w:t>
      </w:r>
      <w:r w:rsidR="47992B7F">
        <w:rPr>
          <w:color w:val="231F20"/>
          <w:w w:val="90"/>
        </w:rPr>
        <w:t>do,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but</w:t>
      </w:r>
      <w:r w:rsidR="47992B7F">
        <w:rPr>
          <w:color w:val="231F20"/>
          <w:spacing w:val="8"/>
          <w:w w:val="90"/>
        </w:rPr>
        <w:t xml:space="preserve"> </w:t>
      </w:r>
      <w:r w:rsidR="47992B7F">
        <w:rPr>
          <w:color w:val="231F20"/>
          <w:w w:val="90"/>
        </w:rPr>
        <w:t>we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do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know</w:t>
      </w:r>
      <w:r w:rsidR="47992B7F">
        <w:rPr>
          <w:color w:val="231F20"/>
          <w:spacing w:val="8"/>
          <w:w w:val="90"/>
        </w:rPr>
        <w:t xml:space="preserve"> </w:t>
      </w:r>
      <w:r w:rsidR="47992B7F">
        <w:rPr>
          <w:color w:val="231F20"/>
          <w:w w:val="90"/>
        </w:rPr>
        <w:t>that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they</w:t>
      </w:r>
      <w:r w:rsidR="47992B7F">
        <w:rPr>
          <w:color w:val="231F20"/>
          <w:spacing w:val="8"/>
          <w:w w:val="90"/>
        </w:rPr>
        <w:t xml:space="preserve"> </w:t>
      </w:r>
      <w:r w:rsidR="47992B7F">
        <w:rPr>
          <w:color w:val="231F20"/>
          <w:w w:val="90"/>
        </w:rPr>
        <w:t>are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very</w:t>
      </w:r>
      <w:r w:rsidR="47992B7F">
        <w:rPr>
          <w:color w:val="231F20"/>
          <w:spacing w:val="8"/>
          <w:w w:val="90"/>
        </w:rPr>
        <w:t xml:space="preserve"> </w:t>
      </w:r>
      <w:r w:rsidR="47992B7F">
        <w:rPr>
          <w:color w:val="231F20"/>
          <w:w w:val="90"/>
        </w:rPr>
        <w:t>interested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in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early</w:t>
      </w:r>
      <w:r w:rsidR="47992B7F">
        <w:rPr>
          <w:color w:val="231F20"/>
          <w:spacing w:val="8"/>
          <w:w w:val="90"/>
        </w:rPr>
        <w:t xml:space="preserve"> </w:t>
      </w:r>
      <w:r w:rsidR="576565B8">
        <w:rPr>
          <w:color w:val="231F20"/>
          <w:w w:val="90"/>
        </w:rPr>
        <w:t>childhood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and</w:t>
      </w:r>
      <w:r w:rsidR="47992B7F">
        <w:rPr>
          <w:color w:val="231F20"/>
          <w:spacing w:val="8"/>
          <w:w w:val="90"/>
        </w:rPr>
        <w:t xml:space="preserve"> </w:t>
      </w:r>
      <w:r w:rsidR="47992B7F">
        <w:rPr>
          <w:color w:val="231F20"/>
          <w:w w:val="90"/>
        </w:rPr>
        <w:t>have</w:t>
      </w:r>
      <w:r w:rsidR="47992B7F">
        <w:rPr>
          <w:color w:val="231F20"/>
          <w:spacing w:val="7"/>
          <w:w w:val="90"/>
        </w:rPr>
        <w:t xml:space="preserve"> </w:t>
      </w:r>
      <w:r w:rsidR="47992B7F">
        <w:rPr>
          <w:color w:val="231F20"/>
          <w:w w:val="90"/>
        </w:rPr>
        <w:t>shown</w:t>
      </w:r>
      <w:r w:rsidR="47992B7F">
        <w:rPr>
          <w:color w:val="231F20"/>
          <w:spacing w:val="-52"/>
          <w:w w:val="90"/>
        </w:rPr>
        <w:t xml:space="preserve"> </w:t>
      </w:r>
      <w:r w:rsidR="47992B7F">
        <w:rPr>
          <w:color w:val="231F20"/>
          <w:w w:val="95"/>
        </w:rPr>
        <w:t>a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willingness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to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keep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funding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intact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for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programs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serving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young</w:t>
      </w:r>
      <w:r w:rsidR="47992B7F">
        <w:rPr>
          <w:color w:val="231F20"/>
          <w:spacing w:val="-15"/>
          <w:w w:val="95"/>
        </w:rPr>
        <w:t xml:space="preserve"> </w:t>
      </w:r>
      <w:r w:rsidR="47992B7F">
        <w:rPr>
          <w:color w:val="231F20"/>
          <w:w w:val="95"/>
        </w:rPr>
        <w:t>childre</w:t>
      </w:r>
      <w:r w:rsidR="0FB3A5FB">
        <w:rPr>
          <w:color w:val="231F20"/>
          <w:w w:val="95"/>
        </w:rPr>
        <w:t xml:space="preserve">n. </w:t>
      </w:r>
    </w:p>
    <w:p w14:paraId="60061E4C" w14:textId="77777777" w:rsidR="008E2B92" w:rsidRDefault="008E2B92">
      <w:pPr>
        <w:pStyle w:val="BodyText"/>
        <w:spacing w:before="3"/>
        <w:rPr>
          <w:sz w:val="30"/>
        </w:rPr>
      </w:pPr>
    </w:p>
    <w:p w14:paraId="6BDEB1D6" w14:textId="1B6F0609" w:rsidR="008E2B92" w:rsidRDefault="47992B7F">
      <w:pPr>
        <w:pStyle w:val="BodyText"/>
        <w:spacing w:line="288" w:lineRule="auto"/>
        <w:ind w:left="1099" w:right="116"/>
        <w:jc w:val="both"/>
      </w:pPr>
      <w:r w:rsidRPr="47992B7F">
        <w:rPr>
          <w:rFonts w:ascii="Century Gothic" w:hAnsi="Century Gothic"/>
          <w:b/>
          <w:bCs/>
          <w:color w:val="70B13D"/>
          <w:w w:val="95"/>
        </w:rPr>
        <w:t>Can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you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identify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some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potential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sources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or limitations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for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matching</w:t>
      </w:r>
      <w:r w:rsidRPr="47992B7F">
        <w:rPr>
          <w:rFonts w:ascii="Century Gothic" w:hAnsi="Century Gothic"/>
          <w:b/>
          <w:bCs/>
          <w:color w:val="70B13D"/>
          <w:spacing w:val="-1"/>
          <w:w w:val="95"/>
        </w:rPr>
        <w:t xml:space="preserve"> </w:t>
      </w:r>
      <w:r w:rsidRPr="47992B7F">
        <w:rPr>
          <w:rFonts w:ascii="Century Gothic" w:hAnsi="Century Gothic"/>
          <w:b/>
          <w:bCs/>
          <w:color w:val="70B13D"/>
          <w:w w:val="95"/>
        </w:rPr>
        <w:t>funds?</w:t>
      </w:r>
      <w:r w:rsidRPr="47992B7F">
        <w:rPr>
          <w:rFonts w:ascii="Century Gothic" w:hAnsi="Century Gothic"/>
          <w:b/>
          <w:bCs/>
          <w:color w:val="70B13D"/>
          <w:spacing w:val="50"/>
          <w:w w:val="95"/>
        </w:rPr>
        <w:t xml:space="preserve"> </w:t>
      </w:r>
      <w:r>
        <w:rPr>
          <w:color w:val="231F20"/>
          <w:w w:val="95"/>
        </w:rPr>
        <w:t>There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3"/>
          <w:w w:val="95"/>
        </w:rPr>
        <w:t xml:space="preserve"> </w:t>
      </w:r>
      <w:r w:rsidR="1146502A">
        <w:rPr>
          <w:color w:val="231F20"/>
          <w:spacing w:val="-3"/>
          <w:w w:val="95"/>
        </w:rPr>
        <w:t>many</w:t>
      </w:r>
      <w:r>
        <w:rPr>
          <w:color w:val="231F20"/>
          <w:w w:val="95"/>
        </w:rPr>
        <w:t xml:space="preserve"> potential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sources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matching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funds.</w:t>
      </w:r>
      <w:r>
        <w:rPr>
          <w:color w:val="231F20"/>
          <w:spacing w:val="47"/>
          <w:w w:val="95"/>
        </w:rPr>
        <w:t xml:space="preserve"> </w:t>
      </w:r>
      <w:r>
        <w:rPr>
          <w:color w:val="231F20"/>
          <w:w w:val="95"/>
        </w:rPr>
        <w:t>Sixpence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does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follow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federal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restrictions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matching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State-to-State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federal-to-</w:t>
      </w:r>
      <w:r>
        <w:rPr>
          <w:color w:val="231F20"/>
          <w:spacing w:val="-54"/>
          <w:w w:val="95"/>
        </w:rPr>
        <w:t xml:space="preserve"> </w:t>
      </w:r>
      <w:r>
        <w:rPr>
          <w:color w:val="231F20"/>
          <w:w w:val="90"/>
        </w:rPr>
        <w:t>federal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funds.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example,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match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funds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might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come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following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sources: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local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district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funds,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funds,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 xml:space="preserve">SPED funds for grantees serving children with disabilities, federal Head Start funds, Title 1, </w:t>
      </w:r>
      <w:r w:rsidR="7985E4E4">
        <w:rPr>
          <w:color w:val="231F20"/>
          <w:w w:val="90"/>
        </w:rPr>
        <w:t>childcare</w:t>
      </w:r>
      <w:r>
        <w:rPr>
          <w:color w:val="231F20"/>
          <w:w w:val="90"/>
        </w:rPr>
        <w:t xml:space="preserve"> </w:t>
      </w:r>
      <w:proofErr w:type="gramStart"/>
      <w:r>
        <w:rPr>
          <w:color w:val="231F20"/>
          <w:w w:val="90"/>
        </w:rPr>
        <w:t>subsidy</w:t>
      </w:r>
      <w:proofErr w:type="gramEnd"/>
      <w:r>
        <w:rPr>
          <w:color w:val="231F20"/>
          <w:w w:val="90"/>
        </w:rPr>
        <w:t xml:space="preserve"> and food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program money.</w:t>
      </w:r>
      <w:r>
        <w:rPr>
          <w:color w:val="231F20"/>
          <w:spacing w:val="1"/>
          <w:w w:val="90"/>
        </w:rPr>
        <w:t xml:space="preserve"> </w:t>
      </w:r>
      <w:proofErr w:type="gramStart"/>
      <w:r>
        <w:rPr>
          <w:color w:val="231F20"/>
          <w:w w:val="90"/>
        </w:rPr>
        <w:t>It’s</w:t>
      </w:r>
      <w:proofErr w:type="gramEnd"/>
      <w:r>
        <w:rPr>
          <w:color w:val="231F20"/>
          <w:w w:val="90"/>
        </w:rPr>
        <w:t xml:space="preserve"> also worth </w:t>
      </w:r>
      <w:r w:rsidR="47ADBAD9">
        <w:rPr>
          <w:color w:val="231F20"/>
          <w:w w:val="90"/>
        </w:rPr>
        <w:t>noting</w:t>
      </w:r>
      <w:r>
        <w:rPr>
          <w:color w:val="231F20"/>
          <w:w w:val="90"/>
        </w:rPr>
        <w:t xml:space="preserve"> that grantees can pro-rate the space used for the program to add to the match,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0"/>
        </w:rPr>
        <w:t>as well as costs for utilities and administrative services that support the program.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Naturally, private funding can also be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match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available.</w:t>
      </w:r>
    </w:p>
    <w:p w14:paraId="44EAFD9C" w14:textId="77777777" w:rsidR="008E2B92" w:rsidRDefault="008E2B92" w:rsidP="47992B7F">
      <w:pPr>
        <w:pStyle w:val="BodyText"/>
        <w:spacing w:before="2"/>
        <w:rPr>
          <w:sz w:val="32"/>
          <w:szCs w:val="32"/>
        </w:rPr>
      </w:pPr>
    </w:p>
    <w:p w14:paraId="1D07792A" w14:textId="679FF721" w:rsidR="3735D3BE" w:rsidRDefault="3735D3BE" w:rsidP="47992B7F">
      <w:pPr>
        <w:pStyle w:val="BodyText"/>
        <w:spacing w:line="285" w:lineRule="auto"/>
        <w:ind w:left="1094" w:right="116"/>
      </w:pPr>
      <w:r w:rsidRPr="47992B7F">
        <w:rPr>
          <w:rFonts w:ascii="Century Gothic" w:hAnsi="Century Gothic"/>
          <w:b/>
          <w:bCs/>
          <w:color w:val="70B13D"/>
        </w:rPr>
        <w:t xml:space="preserve">How will this effect data evaluation? As of right now, evaluation is done in the Fall and in the Spring, which give us our year’s data. </w:t>
      </w:r>
      <w:r w:rsidRPr="47992B7F">
        <w:rPr>
          <w:color w:val="231F20"/>
        </w:rPr>
        <w:t xml:space="preserve">This is something that </w:t>
      </w:r>
      <w:proofErr w:type="gramStart"/>
      <w:r w:rsidRPr="47992B7F">
        <w:rPr>
          <w:color w:val="231F20"/>
        </w:rPr>
        <w:t>we’ll</w:t>
      </w:r>
      <w:proofErr w:type="gramEnd"/>
      <w:r w:rsidRPr="47992B7F">
        <w:rPr>
          <w:color w:val="231F20"/>
        </w:rPr>
        <w:t xml:space="preserve"> be working out with the evaluator. In the past, the general practice is to look at the baseline data for the first few months. Thereafter, we will get it back onto a full-year, Spring-Fall data cycle. </w:t>
      </w:r>
      <w:proofErr w:type="gramStart"/>
      <w:r w:rsidRPr="47992B7F">
        <w:rPr>
          <w:color w:val="231F20"/>
        </w:rPr>
        <w:t>We’ll</w:t>
      </w:r>
      <w:proofErr w:type="gramEnd"/>
      <w:r w:rsidRPr="47992B7F">
        <w:rPr>
          <w:color w:val="231F20"/>
        </w:rPr>
        <w:t xml:space="preserve"> have a more definitive answer after we’ve consulted with the program evaluator.</w:t>
      </w:r>
    </w:p>
    <w:p w14:paraId="509BAD84" w14:textId="752B6B76" w:rsidR="3735D3BE" w:rsidRDefault="3735D3BE" w:rsidP="47992B7F">
      <w:pPr>
        <w:pStyle w:val="BodyText"/>
        <w:spacing w:before="187" w:line="290" w:lineRule="auto"/>
        <w:ind w:left="1099" w:right="116"/>
        <w:rPr>
          <w:color w:val="231F20"/>
        </w:rPr>
      </w:pPr>
      <w:r w:rsidRPr="47992B7F">
        <w:rPr>
          <w:color w:val="231F20"/>
        </w:rPr>
        <w:t>On the topic of evaluation, the programs are part of Results Matter. Your initial checkpoint data would correspond to when your grant year started. So, for a grant that starts in December, the first checkpoint would be the spring checkpoint.</w:t>
      </w:r>
    </w:p>
    <w:p w14:paraId="1DC695DD" w14:textId="77777777" w:rsidR="0050427D" w:rsidRDefault="0050427D" w:rsidP="47992B7F">
      <w:pPr>
        <w:pStyle w:val="BodyText"/>
        <w:spacing w:before="187" w:line="290" w:lineRule="auto"/>
        <w:ind w:left="1099" w:right="116"/>
        <w:rPr>
          <w:color w:val="231F20"/>
        </w:rPr>
      </w:pPr>
    </w:p>
    <w:p w14:paraId="6203FEAE" w14:textId="2205AFCF" w:rsidR="47992B7F" w:rsidRDefault="47992B7F" w:rsidP="47992B7F">
      <w:pPr>
        <w:pStyle w:val="BodyText"/>
        <w:spacing w:before="2"/>
      </w:pPr>
    </w:p>
    <w:p w14:paraId="2D259ACB" w14:textId="77777777" w:rsidR="008E2B92" w:rsidRDefault="004D1E71">
      <w:pPr>
        <w:spacing w:before="1"/>
        <w:ind w:right="119"/>
        <w:jc w:val="right"/>
        <w:rPr>
          <w:sz w:val="18"/>
        </w:rPr>
      </w:pPr>
      <w:r>
        <w:rPr>
          <w:color w:val="70B13D"/>
          <w:w w:val="90"/>
          <w:sz w:val="18"/>
        </w:rPr>
        <w:t>We</w:t>
      </w:r>
      <w:r>
        <w:rPr>
          <w:color w:val="70B13D"/>
          <w:spacing w:val="-1"/>
          <w:w w:val="90"/>
          <w:sz w:val="18"/>
        </w:rPr>
        <w:t xml:space="preserve"> </w:t>
      </w:r>
      <w:r>
        <w:rPr>
          <w:color w:val="70B13D"/>
          <w:w w:val="90"/>
          <w:sz w:val="18"/>
        </w:rPr>
        <w:t>sing a song of Sixpence -</w:t>
      </w:r>
      <w:r>
        <w:rPr>
          <w:color w:val="70B13D"/>
          <w:spacing w:val="-1"/>
          <w:w w:val="90"/>
          <w:sz w:val="18"/>
        </w:rPr>
        <w:t xml:space="preserve"> </w:t>
      </w:r>
      <w:r>
        <w:rPr>
          <w:color w:val="70B13D"/>
          <w:w w:val="90"/>
          <w:sz w:val="18"/>
        </w:rPr>
        <w:t xml:space="preserve">a pocket full for </w:t>
      </w:r>
      <w:proofErr w:type="gramStart"/>
      <w:r>
        <w:rPr>
          <w:color w:val="70B13D"/>
          <w:w w:val="90"/>
          <w:sz w:val="18"/>
        </w:rPr>
        <w:t>life</w:t>
      </w:r>
      <w:proofErr w:type="gramEnd"/>
    </w:p>
    <w:p w14:paraId="48FB646A" w14:textId="64D5C009" w:rsidR="008E2B92" w:rsidRDefault="0028027B" w:rsidP="5B95BD34">
      <w:pPr>
        <w:spacing w:before="89"/>
        <w:ind w:right="117"/>
        <w:jc w:val="right"/>
        <w:rPr>
          <w:color w:val="70B13D"/>
          <w:w w:val="95"/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28D64F8F" wp14:editId="53B5B2B6">
            <wp:simplePos x="0" y="0"/>
            <wp:positionH relativeFrom="page">
              <wp:posOffset>436685</wp:posOffset>
            </wp:positionH>
            <wp:positionV relativeFrom="paragraph">
              <wp:posOffset>158066</wp:posOffset>
            </wp:positionV>
            <wp:extent cx="1598780" cy="126493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80" cy="126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B95BD34" w:rsidRPr="5B95BD34">
        <w:rPr>
          <w:color w:val="70B13D"/>
          <w:w w:val="95"/>
          <w:sz w:val="16"/>
          <w:szCs w:val="16"/>
        </w:rPr>
        <w:t>v.6-21-21</w:t>
      </w:r>
    </w:p>
    <w:p w14:paraId="7735181F" w14:textId="4AEB4AF5" w:rsidR="0028027B" w:rsidRPr="0028027B" w:rsidRDefault="0028027B" w:rsidP="0028027B">
      <w:pPr>
        <w:rPr>
          <w:sz w:val="16"/>
          <w:szCs w:val="16"/>
        </w:rPr>
      </w:pPr>
    </w:p>
    <w:p w14:paraId="3FA76FD9" w14:textId="157A9F51" w:rsidR="0028027B" w:rsidRPr="0028027B" w:rsidRDefault="0028027B" w:rsidP="0028027B">
      <w:pPr>
        <w:rPr>
          <w:sz w:val="16"/>
          <w:szCs w:val="16"/>
        </w:rPr>
      </w:pPr>
    </w:p>
    <w:p w14:paraId="1C3EA4D8" w14:textId="2A46B1B6" w:rsidR="0028027B" w:rsidRPr="0028027B" w:rsidRDefault="0028027B" w:rsidP="0028027B">
      <w:pPr>
        <w:rPr>
          <w:sz w:val="16"/>
          <w:szCs w:val="16"/>
        </w:rPr>
      </w:pPr>
    </w:p>
    <w:p w14:paraId="751C5247" w14:textId="5A8D72B7" w:rsidR="0028027B" w:rsidRPr="0028027B" w:rsidRDefault="0028027B" w:rsidP="0028027B">
      <w:pPr>
        <w:rPr>
          <w:sz w:val="16"/>
          <w:szCs w:val="16"/>
        </w:rPr>
      </w:pPr>
    </w:p>
    <w:p w14:paraId="7F76B94F" w14:textId="08AFFBF2" w:rsidR="0028027B" w:rsidRPr="0028027B" w:rsidRDefault="0028027B" w:rsidP="0028027B">
      <w:pPr>
        <w:rPr>
          <w:sz w:val="16"/>
          <w:szCs w:val="16"/>
        </w:rPr>
      </w:pPr>
    </w:p>
    <w:p w14:paraId="62612A49" w14:textId="44A01546" w:rsidR="0028027B" w:rsidRDefault="0028027B" w:rsidP="0028027B">
      <w:pPr>
        <w:rPr>
          <w:color w:val="70B13D"/>
          <w:w w:val="95"/>
          <w:sz w:val="16"/>
          <w:szCs w:val="16"/>
        </w:rPr>
      </w:pPr>
    </w:p>
    <w:p w14:paraId="3F42A187" w14:textId="282A6A31" w:rsidR="0028027B" w:rsidRPr="00902F06" w:rsidRDefault="00902F06" w:rsidP="0028027B">
      <w:pPr>
        <w:pStyle w:val="Title"/>
        <w:rPr>
          <w:sz w:val="44"/>
          <w:szCs w:val="44"/>
        </w:rPr>
      </w:pPr>
      <w:r w:rsidRPr="00902F06">
        <w:rPr>
          <w:sz w:val="44"/>
          <w:szCs w:val="44"/>
        </w:rPr>
        <w:t>S</w:t>
      </w:r>
      <w:r w:rsidR="0028027B" w:rsidRPr="00902F06">
        <w:rPr>
          <w:color w:val="231F20"/>
          <w:w w:val="90"/>
          <w:sz w:val="44"/>
          <w:szCs w:val="44"/>
        </w:rPr>
        <w:t>ixpence New &amp; Expansion Grants</w:t>
      </w:r>
    </w:p>
    <w:p w14:paraId="7A3B86B7" w14:textId="2FA2AAF6" w:rsidR="0028027B" w:rsidRDefault="0028027B" w:rsidP="0028027B">
      <w:pPr>
        <w:pStyle w:val="Title"/>
        <w:rPr>
          <w:color w:val="231F20"/>
          <w:w w:val="90"/>
          <w:sz w:val="44"/>
          <w:szCs w:val="44"/>
        </w:rPr>
      </w:pPr>
      <w:r w:rsidRPr="00902F06">
        <w:rPr>
          <w:color w:val="231F20"/>
          <w:w w:val="90"/>
          <w:sz w:val="44"/>
          <w:szCs w:val="44"/>
        </w:rPr>
        <w:t>Request for Proposal Q&amp;A 2021</w:t>
      </w:r>
    </w:p>
    <w:p w14:paraId="0E8563DB" w14:textId="2E547CC9" w:rsidR="00C62B6D" w:rsidRDefault="00C62B6D" w:rsidP="0028027B">
      <w:pPr>
        <w:pStyle w:val="Title"/>
        <w:rPr>
          <w:color w:val="231F20"/>
          <w:w w:val="90"/>
          <w:sz w:val="44"/>
          <w:szCs w:val="44"/>
        </w:rPr>
      </w:pPr>
    </w:p>
    <w:p w14:paraId="23E2B9BF" w14:textId="72C0FEA9" w:rsidR="0020260C" w:rsidRDefault="0020260C" w:rsidP="0020260C">
      <w:pPr>
        <w:spacing w:before="96" w:line="288" w:lineRule="auto"/>
        <w:ind w:left="1099" w:right="116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346DF" wp14:editId="3C6B6E9F">
                <wp:simplePos x="0" y="0"/>
                <wp:positionH relativeFrom="page">
                  <wp:posOffset>457200</wp:posOffset>
                </wp:positionH>
                <wp:positionV relativeFrom="paragraph">
                  <wp:posOffset>93345</wp:posOffset>
                </wp:positionV>
                <wp:extent cx="363220" cy="292735"/>
                <wp:effectExtent l="0" t="0" r="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292735"/>
                        </a:xfrm>
                        <a:custGeom>
                          <a:avLst/>
                          <a:gdLst>
                            <a:gd name="T0" fmla="+- 0 1291 720"/>
                            <a:gd name="T1" fmla="*/ T0 w 572"/>
                            <a:gd name="T2" fmla="+- 0 147 147"/>
                            <a:gd name="T3" fmla="*/ 147 h 461"/>
                            <a:gd name="T4" fmla="+- 0 720 720"/>
                            <a:gd name="T5" fmla="*/ T4 w 572"/>
                            <a:gd name="T6" fmla="+- 0 147 147"/>
                            <a:gd name="T7" fmla="*/ 147 h 461"/>
                            <a:gd name="T8" fmla="+- 0 1006 720"/>
                            <a:gd name="T9" fmla="*/ T8 w 572"/>
                            <a:gd name="T10" fmla="+- 0 608 147"/>
                            <a:gd name="T11" fmla="*/ 608 h 461"/>
                            <a:gd name="T12" fmla="+- 0 1291 720"/>
                            <a:gd name="T13" fmla="*/ T12 w 572"/>
                            <a:gd name="T14" fmla="+- 0 147 147"/>
                            <a:gd name="T15" fmla="*/ 147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72" h="461">
                              <a:moveTo>
                                <a:pt x="571" y="0"/>
                              </a:moveTo>
                              <a:lnTo>
                                <a:pt x="0" y="0"/>
                              </a:lnTo>
                              <a:lnTo>
                                <a:pt x="286" y="461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D1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9CBB" id="Freeform: Shape 6" o:spid="_x0000_s1026" style="position:absolute;margin-left:36pt;margin-top:7.35pt;width:28.6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" path="m571,l,,286,461,571,xe" fillcolor="#add138" stroked="f">
                <v:path arrowok="t" o:connecttype="custom" o:connectlocs="362585,93345;0,93345;181610,386080;362585,93345" o:connectangles="0,0,0,0"/>
                <w10:wrap anchorx="page"/>
              </v:shape>
            </w:pict>
          </mc:Fallback>
        </mc:AlternateContent>
      </w:r>
      <w:r w:rsidR="00BC369F">
        <w:rPr>
          <w:rFonts w:ascii="Century Gothic"/>
          <w:b/>
          <w:bCs/>
          <w:color w:val="70B13D"/>
          <w:w w:val="90"/>
          <w:sz w:val="20"/>
          <w:szCs w:val="20"/>
        </w:rPr>
        <w:t xml:space="preserve">Can I only apply for one </w:t>
      </w:r>
      <w:r w:rsidR="002A7676">
        <w:rPr>
          <w:rFonts w:ascii="Century Gothic"/>
          <w:b/>
          <w:bCs/>
          <w:color w:val="70B13D"/>
          <w:w w:val="90"/>
          <w:sz w:val="20"/>
          <w:szCs w:val="20"/>
        </w:rPr>
        <w:t>home visi</w:t>
      </w:r>
      <w:r w:rsidR="003B40BA">
        <w:rPr>
          <w:rFonts w:ascii="Century Gothic"/>
          <w:b/>
          <w:bCs/>
          <w:color w:val="70B13D"/>
          <w:w w:val="90"/>
          <w:sz w:val="20"/>
          <w:szCs w:val="20"/>
        </w:rPr>
        <w:t>tor</w:t>
      </w:r>
      <w:r w:rsidR="001812A6">
        <w:rPr>
          <w:rFonts w:ascii="Century Gothic"/>
          <w:b/>
          <w:bCs/>
          <w:color w:val="70B13D"/>
          <w:w w:val="90"/>
          <w:sz w:val="20"/>
          <w:szCs w:val="20"/>
        </w:rPr>
        <w:t xml:space="preserve"> or center base program</w:t>
      </w:r>
      <w:r w:rsidRPr="47992B7F">
        <w:rPr>
          <w:rFonts w:ascii="Century Gothic"/>
          <w:b/>
          <w:bCs/>
          <w:color w:val="70B13D"/>
          <w:w w:val="90"/>
          <w:sz w:val="20"/>
          <w:szCs w:val="20"/>
        </w:rPr>
        <w:t>?</w:t>
      </w:r>
      <w:r w:rsidRPr="47992B7F">
        <w:rPr>
          <w:rFonts w:ascii="Century Gothic"/>
          <w:b/>
          <w:bCs/>
          <w:color w:val="70B13D"/>
          <w:spacing w:val="-48"/>
          <w:w w:val="90"/>
          <w:sz w:val="20"/>
          <w:szCs w:val="20"/>
        </w:rPr>
        <w:t xml:space="preserve"> </w:t>
      </w:r>
      <w:r w:rsidR="008B783E">
        <w:rPr>
          <w:rFonts w:ascii="Century Gothic"/>
          <w:b/>
          <w:bCs/>
          <w:color w:val="70B13D"/>
          <w:spacing w:val="-48"/>
          <w:w w:val="90"/>
          <w:sz w:val="20"/>
          <w:szCs w:val="20"/>
        </w:rPr>
        <w:t xml:space="preserve"> </w:t>
      </w:r>
      <w:r w:rsidR="008B783E">
        <w:rPr>
          <w:color w:val="231F20"/>
          <w:w w:val="90"/>
          <w:sz w:val="20"/>
          <w:szCs w:val="20"/>
        </w:rPr>
        <w:t xml:space="preserve"> No, </w:t>
      </w:r>
      <w:r w:rsidR="008C541E">
        <w:rPr>
          <w:color w:val="231F20"/>
          <w:w w:val="90"/>
          <w:sz w:val="20"/>
          <w:szCs w:val="20"/>
        </w:rPr>
        <w:t>a program can apply for multiple home visitors</w:t>
      </w:r>
      <w:r w:rsidR="00881283">
        <w:rPr>
          <w:color w:val="231F20"/>
          <w:w w:val="90"/>
          <w:sz w:val="20"/>
          <w:szCs w:val="20"/>
        </w:rPr>
        <w:t xml:space="preserve"> up to $85,000 per home visitor and $150,000 per classroom. </w:t>
      </w:r>
    </w:p>
    <w:p w14:paraId="7A43F5A5" w14:textId="77777777" w:rsidR="00C62B6D" w:rsidRDefault="00C62B6D" w:rsidP="0028027B">
      <w:pPr>
        <w:pStyle w:val="Title"/>
      </w:pPr>
    </w:p>
    <w:p w14:paraId="4C5D07B4" w14:textId="58AC100B" w:rsidR="0028027B" w:rsidRPr="0028027B" w:rsidRDefault="0028027B" w:rsidP="0028027B">
      <w:pPr>
        <w:tabs>
          <w:tab w:val="left" w:pos="3766"/>
        </w:tabs>
        <w:rPr>
          <w:sz w:val="16"/>
          <w:szCs w:val="16"/>
        </w:rPr>
      </w:pPr>
    </w:p>
    <w:sectPr w:rsidR="0028027B" w:rsidRPr="0028027B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NjIFMkxMLIwMDZV0lIJTi4sz8/NACoxqASs0pw8sAAAA"/>
  </w:docVars>
  <w:rsids>
    <w:rsidRoot w:val="5B95BD34"/>
    <w:rsid w:val="001812A6"/>
    <w:rsid w:val="0020260C"/>
    <w:rsid w:val="0028027B"/>
    <w:rsid w:val="002A7676"/>
    <w:rsid w:val="00352ADD"/>
    <w:rsid w:val="003B40BA"/>
    <w:rsid w:val="00431D3C"/>
    <w:rsid w:val="004D1E71"/>
    <w:rsid w:val="0050427D"/>
    <w:rsid w:val="00562F4B"/>
    <w:rsid w:val="00805F94"/>
    <w:rsid w:val="00881283"/>
    <w:rsid w:val="008B783E"/>
    <w:rsid w:val="008C541E"/>
    <w:rsid w:val="008E2B92"/>
    <w:rsid w:val="00902F06"/>
    <w:rsid w:val="009C49AD"/>
    <w:rsid w:val="00AD05CC"/>
    <w:rsid w:val="00BC369F"/>
    <w:rsid w:val="00C62B6D"/>
    <w:rsid w:val="00C82AFD"/>
    <w:rsid w:val="00DD410E"/>
    <w:rsid w:val="01B7D36B"/>
    <w:rsid w:val="039E8F08"/>
    <w:rsid w:val="041893D2"/>
    <w:rsid w:val="048E8CDA"/>
    <w:rsid w:val="054C6489"/>
    <w:rsid w:val="062B2DFF"/>
    <w:rsid w:val="07982FDE"/>
    <w:rsid w:val="07BB29AD"/>
    <w:rsid w:val="08639278"/>
    <w:rsid w:val="0921FB1F"/>
    <w:rsid w:val="09812B6A"/>
    <w:rsid w:val="0A038621"/>
    <w:rsid w:val="0A5707D4"/>
    <w:rsid w:val="0CFF0457"/>
    <w:rsid w:val="0FB3A5FB"/>
    <w:rsid w:val="1055A434"/>
    <w:rsid w:val="1146502A"/>
    <w:rsid w:val="1269EA33"/>
    <w:rsid w:val="1320886C"/>
    <w:rsid w:val="1394ED7B"/>
    <w:rsid w:val="14498293"/>
    <w:rsid w:val="15155492"/>
    <w:rsid w:val="204CB0CB"/>
    <w:rsid w:val="23B27888"/>
    <w:rsid w:val="25536950"/>
    <w:rsid w:val="287EE96D"/>
    <w:rsid w:val="2C90F6D7"/>
    <w:rsid w:val="2E5440FE"/>
    <w:rsid w:val="2EA5D223"/>
    <w:rsid w:val="2F5D0084"/>
    <w:rsid w:val="3073D81F"/>
    <w:rsid w:val="30CDA14D"/>
    <w:rsid w:val="3140F684"/>
    <w:rsid w:val="33E2FE37"/>
    <w:rsid w:val="345F6EE9"/>
    <w:rsid w:val="356C5A39"/>
    <w:rsid w:val="361467A7"/>
    <w:rsid w:val="36868ED8"/>
    <w:rsid w:val="36D81A6B"/>
    <w:rsid w:val="3735D3BE"/>
    <w:rsid w:val="38CF92D8"/>
    <w:rsid w:val="3A46EE99"/>
    <w:rsid w:val="3BE2BEFA"/>
    <w:rsid w:val="3C561EC9"/>
    <w:rsid w:val="3DE50CFE"/>
    <w:rsid w:val="41E88464"/>
    <w:rsid w:val="42A08227"/>
    <w:rsid w:val="45247949"/>
    <w:rsid w:val="456955A6"/>
    <w:rsid w:val="47992B7F"/>
    <w:rsid w:val="47ADBAD9"/>
    <w:rsid w:val="4915DD20"/>
    <w:rsid w:val="4B2DF080"/>
    <w:rsid w:val="4CBF0D89"/>
    <w:rsid w:val="4CD37D5A"/>
    <w:rsid w:val="4D8CB1AB"/>
    <w:rsid w:val="51C3D9A4"/>
    <w:rsid w:val="53EB9695"/>
    <w:rsid w:val="55A2F6D0"/>
    <w:rsid w:val="56D02CBF"/>
    <w:rsid w:val="576565B8"/>
    <w:rsid w:val="5933D691"/>
    <w:rsid w:val="5A345121"/>
    <w:rsid w:val="5AE0A5A5"/>
    <w:rsid w:val="5B95BD34"/>
    <w:rsid w:val="5DD319AC"/>
    <w:rsid w:val="6016B563"/>
    <w:rsid w:val="611707AF"/>
    <w:rsid w:val="6144F6B8"/>
    <w:rsid w:val="61A1E714"/>
    <w:rsid w:val="61D3A0CE"/>
    <w:rsid w:val="61D96C6A"/>
    <w:rsid w:val="634B9972"/>
    <w:rsid w:val="64C0056A"/>
    <w:rsid w:val="665BD5CB"/>
    <w:rsid w:val="672032C4"/>
    <w:rsid w:val="6917689A"/>
    <w:rsid w:val="6A48CCE5"/>
    <w:rsid w:val="72D57BEC"/>
    <w:rsid w:val="73723838"/>
    <w:rsid w:val="73A508FE"/>
    <w:rsid w:val="759D95B0"/>
    <w:rsid w:val="75B4E812"/>
    <w:rsid w:val="761A9774"/>
    <w:rsid w:val="781BEC90"/>
    <w:rsid w:val="78F5A44F"/>
    <w:rsid w:val="79646234"/>
    <w:rsid w:val="7985E4E4"/>
    <w:rsid w:val="7D83D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15C6F02"/>
  <w15:docId w15:val="{FAC85867-6A2E-4683-9DA0-5359B28F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5"/>
      <w:ind w:left="3633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gasongofsixpence.org/-lb-342/material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1EDB7E81D824A8CAFDB7C35D4CCDD" ma:contentTypeVersion="16" ma:contentTypeDescription="Create a new document." ma:contentTypeScope="" ma:versionID="4b1b67460114c19a6fed8f358d247f13">
  <xsd:schema xmlns:xsd="http://www.w3.org/2001/XMLSchema" xmlns:xs="http://www.w3.org/2001/XMLSchema" xmlns:p="http://schemas.microsoft.com/office/2006/metadata/properties" xmlns:ns2="d1fab3fc-8fd6-437e-9726-35f43dcf986a" xmlns:ns3="f91effe1-71ed-4fb6-9e64-44cf3223fcfb" xmlns:ns4="7cb8e99d-f9c1-4de8-a2a4-3a99c85817e1" targetNamespace="http://schemas.microsoft.com/office/2006/metadata/properties" ma:root="true" ma:fieldsID="2932bf825cbd6ea9e581ec40d07bee6b" ns2:_="" ns3:_="" ns4:_="">
    <xsd:import namespace="d1fab3fc-8fd6-437e-9726-35f43dcf986a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b3fc-8fd6-437e-9726-35f43dcf986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fab3fc-8fd6-437e-9726-35f43dcf986a" xsi:nil="true"/>
  </documentManagement>
</p:properties>
</file>

<file path=customXml/itemProps1.xml><?xml version="1.0" encoding="utf-8"?>
<ds:datastoreItem xmlns:ds="http://schemas.openxmlformats.org/officeDocument/2006/customXml" ds:itemID="{3FA5A39E-F752-4D6A-B812-52CF5AA78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b3fc-8fd6-437e-9726-35f43dcf986a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8E9DF-AC0E-4FE8-8026-21804AFEC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4E2E9-3D73-4190-BBCD-0BB64659A705}">
  <ds:schemaRefs>
    <ds:schemaRef ds:uri="http://schemas.microsoft.com/office/2006/metadata/properties"/>
    <ds:schemaRef ds:uri="http://schemas.microsoft.com/office/infopath/2007/PartnerControls"/>
    <ds:schemaRef ds:uri="d1fab3fc-8fd6-437e-9726-35f43dcf9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Stephanni Renn</dc:creator>
  <cp:lastModifiedBy>Stephanni Renn</cp:lastModifiedBy>
  <cp:revision>22</cp:revision>
  <cp:lastPrinted>2021-06-24T18:46:00Z</cp:lastPrinted>
  <dcterms:created xsi:type="dcterms:W3CDTF">2021-06-23T14:19:00Z</dcterms:created>
  <dcterms:modified xsi:type="dcterms:W3CDTF">2021-06-24T18:46:00Z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2021-06-23T00:00:00Z</vt:filetime>
  </property>
  <property fmtid="{D5CDD505-2E9C-101B-9397-08002B2CF9AE}" pid="5" name="ContentTypeId">
    <vt:lpwstr>0x0101005CF1EDB7E81D824A8CAFDB7C35D4CCDD</vt:lpwstr>
  </property>
</Properties>
</file>